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5C" w:rsidRDefault="000D0B5C" w:rsidP="000D0B5C">
      <w:pPr>
        <w:pStyle w:val="Default"/>
        <w:jc w:val="both"/>
        <w:rPr>
          <w:rFonts w:ascii="宋体" w:eastAsia="宋体" w:hAnsi="宋体" w:cs="宋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0D0B5C" w:rsidRDefault="000D0B5C" w:rsidP="000D0B5C">
      <w:pPr>
        <w:pStyle w:val="Default"/>
        <w:jc w:val="center"/>
        <w:rPr>
          <w:rFonts w:ascii="宋体" w:eastAsia="宋体" w:hAnsi="宋体" w:cs="宋体"/>
          <w:sz w:val="44"/>
          <w:szCs w:val="44"/>
          <w:lang w:bidi="ar"/>
        </w:rPr>
      </w:pPr>
      <w:bookmarkStart w:id="0" w:name="_GoBack"/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国家级继续医学教育项目</w:t>
      </w:r>
      <w:r>
        <w:rPr>
          <w:rFonts w:ascii="宋体" w:eastAsia="宋体" w:hAnsi="宋体" w:cs="宋体" w:hint="eastAsia"/>
          <w:sz w:val="44"/>
          <w:szCs w:val="44"/>
          <w:lang w:bidi="ar"/>
        </w:rPr>
        <w:t>“全国儿童言语语言治疗师专业技能培训”日程安排（原）</w:t>
      </w:r>
    </w:p>
    <w:bookmarkEnd w:id="0"/>
    <w:p w:rsidR="000D0B5C" w:rsidRDefault="000D0B5C" w:rsidP="000D0B5C">
      <w:pPr>
        <w:pStyle w:val="Default"/>
        <w:jc w:val="both"/>
        <w:rPr>
          <w:rFonts w:ascii="宋体" w:eastAsia="宋体" w:hAnsi="宋体" w:cs="宋体"/>
          <w:sz w:val="32"/>
          <w:szCs w:val="32"/>
          <w:lang w:bidi="ar"/>
        </w:rPr>
      </w:pPr>
    </w:p>
    <w:tbl>
      <w:tblPr>
        <w:tblW w:w="5262" w:type="pct"/>
        <w:tblInd w:w="-227" w:type="dxa"/>
        <w:tblLayout w:type="fixed"/>
        <w:tblLook w:val="04A0" w:firstRow="1" w:lastRow="0" w:firstColumn="1" w:lastColumn="0" w:noHBand="0" w:noVBand="1"/>
      </w:tblPr>
      <w:tblGrid>
        <w:gridCol w:w="875"/>
        <w:gridCol w:w="1547"/>
        <w:gridCol w:w="3971"/>
        <w:gridCol w:w="1294"/>
        <w:gridCol w:w="1044"/>
      </w:tblGrid>
      <w:tr w:rsidR="000D0B5C" w:rsidTr="00630709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时间：2023年8月20日—25日（20日下午报到、25日下午17:15后离会）</w:t>
            </w:r>
          </w:p>
        </w:tc>
      </w:tr>
      <w:tr w:rsidR="000D0B5C" w:rsidTr="00630709">
        <w:trPr>
          <w:trHeight w:val="60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授课人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地点</w:t>
            </w:r>
          </w:p>
        </w:tc>
      </w:tr>
      <w:tr w:rsidR="000D0B5C" w:rsidTr="00630709">
        <w:trPr>
          <w:trHeight w:val="621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8月</w:t>
            </w:r>
          </w:p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20日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报到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教务组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中语康南区三层多功能厅</w:t>
            </w:r>
          </w:p>
        </w:tc>
      </w:tr>
      <w:tr w:rsidR="000D0B5C" w:rsidTr="00630709">
        <w:trPr>
          <w:trHeight w:val="327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21日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9:00-9:15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开班式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教务组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307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9：15-10:00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言语语言治疗基础-儿童语言及言语的发展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晓月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367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10:15-11:00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训练—听力障碍儿童的言语语言训练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47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11:15-12:00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训练—听力障碍儿童的言语语言训练（示范实操）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31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13:30-14:15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儿童言语语言能力评估—听觉言语语言能力的评估工具介绍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王丽燕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780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14:30-15:15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儿童言语语言能力评估—听觉言语语言能力的评估工具介绍（示范实操）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263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15:30-16:15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语言评估S-S法介绍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李鲁萍</w:t>
            </w:r>
            <w:proofErr w:type="gramEnd"/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55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9:00-11:45</w:t>
            </w:r>
          </w:p>
        </w:tc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语言发育迟缓儿童的训练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李鲁萍</w:t>
            </w:r>
            <w:proofErr w:type="gramEnd"/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28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13:30-16:15</w:t>
            </w:r>
          </w:p>
        </w:tc>
        <w:tc>
          <w:tcPr>
            <w:tcW w:w="22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5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9:00-11:45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孤独症儿童言语语言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17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13:30-14:15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儿童言语语言能力评估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—构音障碍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张芳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169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14:30-15:15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训练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—构音障碍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训练-韵母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170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15:30-16:15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训练-构音障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训练-声母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spacing w:line="288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张芳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中语康南区三层多功能厅</w:t>
            </w:r>
          </w:p>
        </w:tc>
      </w:tr>
      <w:tr w:rsidR="000D0B5C" w:rsidTr="00630709">
        <w:trPr>
          <w:trHeight w:val="65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9：00-9:45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训练-放松训练、呼吸训练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16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10:00-10:45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widowControl/>
              <w:spacing w:line="288" w:lineRule="auto"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训练-鼻音功能异常训练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792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11:00-11:45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训练-鼻音功能异常训练（示范实操）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573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13:30-14:15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儿童言语语言能力评估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—构音障碍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检查操作（示范实操）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泱</w:t>
            </w:r>
            <w:proofErr w:type="gramEnd"/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03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14:30-15:15</w:t>
            </w:r>
          </w:p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训练-韵母（示范实操）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585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15:30-16:15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训练-声母（示范实操）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76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8月</w:t>
            </w:r>
          </w:p>
          <w:p w:rsidR="000D0B5C" w:rsidRDefault="000D0B5C" w:rsidP="00630709">
            <w:pPr>
              <w:pStyle w:val="Defaul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25日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9:00-9:45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训练-放松训练、呼吸训练（示范实操）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76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10:00-10：45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训练-音调、响度、音质异常训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39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11:00-11:45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语言评估S-S法操作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李鲁萍</w:t>
            </w:r>
            <w:proofErr w:type="gramEnd"/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76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b/>
                <w:bCs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13:30-14:15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言语语言治疗基础—言语产生的机制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曲春燕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410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360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14:30-15:15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360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训练-口部运动治疗</w:t>
            </w: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637"/>
        </w:trPr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15:30-16:15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儿童构音障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碍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训练-口部运动治疗（示范实操）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D0B5C" w:rsidTr="00630709">
        <w:trPr>
          <w:trHeight w:val="319"/>
        </w:trPr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pStyle w:val="Defaul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16:15-17:15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0B5C" w:rsidRDefault="000D0B5C" w:rsidP="00630709">
            <w:pPr>
              <w:pStyle w:val="Default"/>
              <w:adjustRightInd/>
              <w:spacing w:line="288" w:lineRule="auto"/>
              <w:rPr>
                <w:rFonts w:ascii="宋体" w:eastAsia="宋体" w:hAnsi="宋体" w:cs="宋体"/>
                <w:lang w:bidi="ar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笔试考核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教务组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B5C" w:rsidRDefault="000D0B5C" w:rsidP="006307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0D0B5C" w:rsidRDefault="000D0B5C" w:rsidP="000D0B5C">
      <w:pPr>
        <w:rPr>
          <w:rFonts w:ascii="华文仿宋" w:eastAsia="华文仿宋" w:hAnsi="华文仿宋" w:cs="华文仿宋"/>
          <w:sz w:val="32"/>
          <w:szCs w:val="32"/>
        </w:rPr>
      </w:pPr>
    </w:p>
    <w:p w:rsidR="00DC4964" w:rsidRDefault="00DC4964">
      <w:pPr>
        <w:rPr>
          <w:rFonts w:hint="eastAsia"/>
        </w:rPr>
      </w:pPr>
    </w:p>
    <w:sectPr w:rsidR="00DC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5C"/>
    <w:rsid w:val="000D0B5C"/>
    <w:rsid w:val="00D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99E8"/>
  <w15:chartTrackingRefBased/>
  <w15:docId w15:val="{3AFDC773-D7DC-42B3-91DE-08D15660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0D0B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0B5C"/>
    <w:pPr>
      <w:widowControl w:val="0"/>
      <w:autoSpaceDE w:val="0"/>
      <w:autoSpaceDN w:val="0"/>
      <w:adjustRightInd w:val="0"/>
    </w:pPr>
    <w:rPr>
      <w:rFonts w:ascii="仿宋_GB2312" w:eastAsia="仿宋_GB2312" w:hAnsi="仿宋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李燕群</dc:creator>
  <cp:keywords/>
  <dc:description/>
  <cp:lastModifiedBy>李燕群</cp:lastModifiedBy>
  <cp:revision>1</cp:revision>
  <dcterms:created xsi:type="dcterms:W3CDTF">2023-10-30T06:18:00Z</dcterms:created>
  <dcterms:modified xsi:type="dcterms:W3CDTF">2023-10-30T06:19:00Z</dcterms:modified>
</cp:coreProperties>
</file>